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ind/>
        <w:jc w:val="center"/>
        <w:outlineLvl w:val="0"/>
        <w:rPr>
          <w:b w:val="1"/>
          <w:sz w:val="32"/>
        </w:rPr>
      </w:pPr>
      <w:r>
        <w:drawing>
          <wp:inline>
            <wp:extent cx="923659" cy="1066497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923659" cy="106649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1"/>
        </w:rPr>
        <w:t xml:space="preserve"> </w:t>
      </w:r>
    </w:p>
    <w:p w14:paraId="06000000">
      <w:pPr>
        <w:ind/>
        <w:jc w:val="center"/>
        <w:outlineLvl w:val="0"/>
        <w:rPr>
          <w:b w:val="1"/>
        </w:rPr>
      </w:pPr>
    </w:p>
    <w:p w14:paraId="07000000">
      <w:pPr>
        <w:ind/>
        <w:jc w:val="center"/>
        <w:outlineLvl w:val="0"/>
        <w:rPr>
          <w:b w:val="1"/>
        </w:rPr>
      </w:pPr>
      <w:r>
        <w:rPr>
          <w:b w:val="1"/>
        </w:rPr>
        <w:t>РЕШЕНИЕ</w:t>
      </w:r>
    </w:p>
    <w:p w14:paraId="08000000">
      <w:pPr>
        <w:ind/>
        <w:jc w:val="center"/>
        <w:outlineLvl w:val="0"/>
        <w:rPr>
          <w:b w:val="1"/>
        </w:rPr>
      </w:pPr>
      <w:r>
        <w:rPr>
          <w:b w:val="1"/>
        </w:rPr>
        <w:t>Собрания депутатов Кокшамарского сельского поселения</w:t>
      </w:r>
    </w:p>
    <w:p w14:paraId="09000000">
      <w:pPr>
        <w:ind/>
        <w:jc w:val="center"/>
        <w:outlineLvl w:val="0"/>
        <w:rPr>
          <w:b w:val="1"/>
        </w:rPr>
      </w:pPr>
      <w:r>
        <w:rPr>
          <w:b w:val="1"/>
        </w:rPr>
        <w:t>Звениговского муниципального района</w:t>
      </w:r>
    </w:p>
    <w:p w14:paraId="0A000000">
      <w:pPr>
        <w:ind/>
        <w:jc w:val="center"/>
        <w:outlineLvl w:val="0"/>
        <w:rPr>
          <w:b w:val="1"/>
        </w:rPr>
      </w:pPr>
      <w:r>
        <w:rPr>
          <w:b w:val="1"/>
        </w:rPr>
        <w:t>Республики Марий Эл</w:t>
      </w:r>
    </w:p>
    <w:p w14:paraId="0B000000">
      <w:pPr>
        <w:ind/>
        <w:jc w:val="center"/>
        <w:outlineLvl w:val="0"/>
        <w:rPr>
          <w:b w:val="1"/>
        </w:rPr>
      </w:pPr>
    </w:p>
    <w:p w14:paraId="0C000000">
      <w:pPr>
        <w:ind/>
        <w:jc w:val="center"/>
        <w:rPr>
          <w:b w:val="1"/>
        </w:rPr>
      </w:pPr>
    </w:p>
    <w:p w14:paraId="0D000000">
      <w:r>
        <w:t xml:space="preserve">Созыв  </w:t>
      </w:r>
      <w:r>
        <w:t>5</w:t>
      </w:r>
      <w:r>
        <w:t xml:space="preserve">                                                                              22</w:t>
      </w:r>
      <w:r>
        <w:t xml:space="preserve"> октября </w:t>
      </w:r>
      <w:r>
        <w:t>202</w:t>
      </w:r>
      <w:r>
        <w:t>6</w:t>
      </w:r>
      <w:r>
        <w:t xml:space="preserve"> года</w:t>
      </w:r>
    </w:p>
    <w:p w14:paraId="0E000000">
      <w:r>
        <w:t xml:space="preserve">Сессия </w:t>
      </w:r>
      <w:r>
        <w:t>14</w:t>
      </w:r>
      <w:r>
        <w:t xml:space="preserve">                                                                                       д. Кокшамары</w:t>
      </w:r>
    </w:p>
    <w:p w14:paraId="0F000000">
      <w:r>
        <w:t>№103</w:t>
      </w:r>
    </w:p>
    <w:p w14:paraId="10000000">
      <w:pPr>
        <w:ind/>
        <w:jc w:val="both"/>
      </w:pP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 внесении изменени</w:t>
      </w:r>
      <w:r>
        <w:rPr>
          <w:b w:val="1"/>
          <w:sz w:val="28"/>
        </w:rPr>
        <w:t>й</w:t>
      </w:r>
      <w:r>
        <w:rPr>
          <w:b w:val="1"/>
          <w:sz w:val="28"/>
        </w:rPr>
        <w:t xml:space="preserve"> в </w:t>
      </w:r>
      <w:r>
        <w:rPr>
          <w:b w:val="1"/>
          <w:sz w:val="28"/>
        </w:rPr>
        <w:t>Положение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 «О публичных слушаниях в </w:t>
      </w:r>
      <w:r>
        <w:rPr>
          <w:b w:val="1"/>
          <w:sz w:val="28"/>
        </w:rPr>
        <w:t>Кокшамарском</w:t>
      </w:r>
      <w:r>
        <w:rPr>
          <w:b w:val="1"/>
          <w:sz w:val="28"/>
        </w:rPr>
        <w:t xml:space="preserve"> сельском поселении Звениговского муниципального района Республики Марий Эл»,</w:t>
      </w:r>
      <w:r>
        <w:rPr>
          <w:b w:val="1"/>
          <w:sz w:val="28"/>
        </w:rPr>
        <w:t xml:space="preserve"> утвержденное решением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Собрания депутатов </w:t>
      </w:r>
      <w:r>
        <w:rPr>
          <w:b w:val="1"/>
          <w:sz w:val="28"/>
        </w:rPr>
        <w:t>Кокшамарского</w:t>
      </w:r>
      <w:r>
        <w:rPr>
          <w:b w:val="1"/>
          <w:sz w:val="28"/>
        </w:rPr>
        <w:t xml:space="preserve"> сельского поселения  от </w:t>
      </w:r>
      <w:r>
        <w:rPr>
          <w:b w:val="1"/>
          <w:sz w:val="28"/>
        </w:rPr>
        <w:t>18</w:t>
      </w:r>
      <w:r>
        <w:rPr>
          <w:b w:val="1"/>
          <w:sz w:val="28"/>
        </w:rPr>
        <w:t xml:space="preserve"> февраля 2021 года № </w:t>
      </w:r>
      <w:r>
        <w:rPr>
          <w:b w:val="1"/>
          <w:sz w:val="28"/>
        </w:rPr>
        <w:t>101</w:t>
      </w:r>
    </w:p>
    <w:p w14:paraId="12000000">
      <w:pPr>
        <w:ind w:firstLine="709" w:left="0"/>
        <w:jc w:val="center"/>
        <w:rPr>
          <w:sz w:val="28"/>
        </w:rPr>
      </w:pPr>
    </w:p>
    <w:p w14:paraId="13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6 октября </w:t>
      </w:r>
      <w:r>
        <w:rPr>
          <w:sz w:val="28"/>
        </w:rPr>
        <w:t>2003 г</w:t>
      </w:r>
      <w:r>
        <w:rPr>
          <w:sz w:val="28"/>
        </w:rPr>
        <w:t>.</w:t>
      </w:r>
      <w:r>
        <w:rPr>
          <w:sz w:val="28"/>
        </w:rPr>
        <w:br/>
      </w:r>
      <w:r>
        <w:rPr>
          <w:sz w:val="28"/>
        </w:rPr>
        <w:t xml:space="preserve">№ 131-ФЗ «Об общих принципах организации местного самоуправления в Российской Федерации», Постановлением Правительства Российской Федерации от 3 февраля 2022 г.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слушаний», Уставом </w:t>
      </w:r>
      <w:r>
        <w:rPr>
          <w:sz w:val="28"/>
        </w:rPr>
        <w:t>Кокшамарского</w:t>
      </w:r>
      <w:r>
        <w:rPr>
          <w:sz w:val="28"/>
        </w:rPr>
        <w:t xml:space="preserve"> сельского поселения Звениговского муниципального района Республики</w:t>
      </w:r>
      <w:r>
        <w:rPr>
          <w:sz w:val="28"/>
        </w:rPr>
        <w:t xml:space="preserve"> Марий Эл, Собрание депутатов </w:t>
      </w:r>
      <w:r>
        <w:rPr>
          <w:sz w:val="28"/>
        </w:rPr>
        <w:t>Кокшамарского</w:t>
      </w:r>
      <w:r>
        <w:rPr>
          <w:sz w:val="28"/>
        </w:rPr>
        <w:t xml:space="preserve"> сельского поселения </w:t>
      </w:r>
      <w:r>
        <w:rPr>
          <w:sz w:val="28"/>
        </w:rPr>
        <w:t>Звениговского муниципального района Республики Марий Эл</w:t>
      </w:r>
    </w:p>
    <w:p w14:paraId="14000000">
      <w:pPr>
        <w:ind w:firstLine="709" w:left="0"/>
        <w:jc w:val="center"/>
        <w:rPr>
          <w:b w:val="1"/>
        </w:rPr>
      </w:pPr>
    </w:p>
    <w:p w14:paraId="15000000">
      <w:pPr>
        <w:ind w:firstLine="709" w:left="0"/>
        <w:jc w:val="center"/>
      </w:pPr>
      <w:r>
        <w:rPr>
          <w:b w:val="1"/>
        </w:rPr>
        <w:t>РЕШИЛО:</w:t>
      </w:r>
    </w:p>
    <w:p w14:paraId="16000000">
      <w:pPr>
        <w:ind w:firstLine="709" w:left="0"/>
        <w:jc w:val="both"/>
      </w:pPr>
    </w:p>
    <w:p w14:paraId="17000000">
      <w:pPr>
        <w:numPr>
          <w:numId w:val="1"/>
        </w:numPr>
        <w:ind w:firstLine="850" w:left="0"/>
        <w:jc w:val="both"/>
        <w:rPr>
          <w:sz w:val="28"/>
        </w:rPr>
      </w:pPr>
      <w:r>
        <w:rPr>
          <w:sz w:val="28"/>
        </w:rPr>
        <w:t xml:space="preserve">Внести в </w:t>
      </w:r>
      <w:r>
        <w:rPr>
          <w:sz w:val="28"/>
        </w:rPr>
        <w:t xml:space="preserve">Положение «О публичных слушаниях в </w:t>
      </w:r>
      <w:r>
        <w:rPr>
          <w:sz w:val="28"/>
        </w:rPr>
        <w:t>Кокшамарском</w:t>
      </w:r>
      <w:r>
        <w:rPr>
          <w:sz w:val="28"/>
        </w:rPr>
        <w:t xml:space="preserve"> сельском поселении Звениговского муниципального района Республики Марий Эл»,</w:t>
      </w:r>
      <w:r>
        <w:rPr>
          <w:sz w:val="28"/>
        </w:rPr>
        <w:t xml:space="preserve"> утвержденное решением Собрания депутатов Кокшамарского сельского поселения  от 18 февраля 2021 года № 101 ( в редакции решений от 23.10.2023 №225)</w:t>
      </w:r>
      <w:r>
        <w:rPr>
          <w:sz w:val="28"/>
        </w:rPr>
        <w:t xml:space="preserve"> следующие изменения:</w:t>
      </w:r>
    </w:p>
    <w:p w14:paraId="18000000">
      <w:pPr>
        <w:numPr>
          <w:numId w:val="2"/>
        </w:numPr>
        <w:ind/>
        <w:jc w:val="both"/>
        <w:rPr>
          <w:sz w:val="28"/>
        </w:rPr>
      </w:pPr>
      <w:r>
        <w:t>подпункт 2) пункта 5.9.</w:t>
      </w:r>
      <w:r>
        <w:rPr>
          <w:b w:val="0"/>
        </w:rPr>
        <w:t>изложить в новой редакции:</w:t>
      </w:r>
    </w:p>
    <w:p w14:paraId="19000000">
      <w:pPr>
        <w:ind w:firstLine="0" w:left="0"/>
        <w:jc w:val="both"/>
        <w:rPr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«Информация о дате, времени и месте проведения публичных слушаний, проект муниципального правового акта (формулировка вопроса), выносимый на публичные слушания, сведения о порядке представления предложений и замечаний по выносимому на обсуждение проекту муниципального правового акта (вопросу) подлежат размещению для ознакомления жителей муниципального образования в доступных для посещения местах, а также на официальном сайте органа местного самоуправления в сети "Интернет" не менее чем за десять календарных дней до их проведения.»</w:t>
      </w:r>
    </w:p>
    <w:p w14:paraId="1A000000">
      <w:pPr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2</w:t>
      </w:r>
      <w:r>
        <w:rPr>
          <w:rFonts w:ascii="Times New Roman" w:hAnsi="Times New Roman"/>
          <w:sz w:val="28"/>
        </w:rPr>
        <w:t>. Настоящее решение вступает в силу после его опубликования на официальном портале «</w:t>
      </w:r>
      <w:r>
        <w:rPr>
          <w:rFonts w:ascii="Times New Roman" w:hAnsi="Times New Roman"/>
          <w:sz w:val="28"/>
        </w:rPr>
        <w:t>ВМарий</w:t>
      </w:r>
      <w:r>
        <w:rPr>
          <w:rFonts w:ascii="Times New Roman" w:hAnsi="Times New Roman"/>
          <w:sz w:val="28"/>
        </w:rPr>
        <w:t>Э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 xml:space="preserve">» и подлежит размещению на официальном сайте администрации Звениговского муниципального района в информационно-телекоммуникационной сети «Интернет» –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"http://www.admzven.ru/"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www</w:t>
      </w:r>
      <w:r>
        <w:rPr>
          <w:rStyle w:val="Style_3_ch"/>
          <w:rFonts w:ascii="Times New Roman" w:hAnsi="Times New Roman"/>
          <w:sz w:val="28"/>
        </w:rPr>
        <w:t>.</w:t>
      </w:r>
      <w:r>
        <w:rPr>
          <w:rStyle w:val="Style_3_ch"/>
          <w:rFonts w:ascii="Times New Roman" w:hAnsi="Times New Roman"/>
          <w:sz w:val="28"/>
        </w:rPr>
        <w:t>admzven</w:t>
      </w:r>
      <w:r>
        <w:rPr>
          <w:rStyle w:val="Style_3_ch"/>
          <w:rFonts w:ascii="Times New Roman" w:hAnsi="Times New Roman"/>
          <w:sz w:val="28"/>
        </w:rPr>
        <w:t>.</w:t>
      </w:r>
      <w:r>
        <w:rPr>
          <w:rStyle w:val="Style_3_ch"/>
          <w:rFonts w:ascii="Times New Roman" w:hAnsi="Times New Roman"/>
          <w:sz w:val="28"/>
        </w:rPr>
        <w:t>ru.</w:t>
      </w:r>
      <w:r>
        <w:rPr>
          <w:rStyle w:val="Style_3_ch"/>
          <w:rFonts w:ascii="Times New Roman" w:hAnsi="Times New Roman"/>
          <w:sz w:val="28"/>
        </w:rPr>
        <w:fldChar w:fldCharType="end"/>
      </w:r>
    </w:p>
    <w:p w14:paraId="1B000000">
      <w:pPr>
        <w:ind w:firstLine="850"/>
        <w:jc w:val="both"/>
        <w:rPr>
          <w:rFonts w:ascii="Times New Roman" w:hAnsi="Times New Roman"/>
          <w:sz w:val="28"/>
        </w:rPr>
      </w:pPr>
    </w:p>
    <w:p w14:paraId="1C000000">
      <w:pPr>
        <w:ind/>
        <w:jc w:val="both"/>
      </w:pPr>
    </w:p>
    <w:p w14:paraId="1D000000">
      <w:pPr>
        <w:ind/>
        <w:jc w:val="both"/>
      </w:pPr>
    </w:p>
    <w:p w14:paraId="1E000000">
      <w:pPr>
        <w:ind/>
        <w:jc w:val="both"/>
      </w:pPr>
      <w:r>
        <w:t>Глава Кокшамарского сельского поселения,</w:t>
      </w:r>
    </w:p>
    <w:p w14:paraId="1F000000">
      <w:pPr>
        <w:ind/>
        <w:jc w:val="both"/>
      </w:pPr>
      <w:r>
        <w:t xml:space="preserve">Председатель Собрания депутатов                                   </w:t>
      </w:r>
      <w:r>
        <w:t xml:space="preserve">      </w:t>
      </w:r>
      <w:r>
        <w:t xml:space="preserve">    А.Г.Мартынов</w:t>
      </w:r>
    </w:p>
    <w:p w14:paraId="20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1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2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3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4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5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6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7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8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9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A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B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C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D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E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2F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0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1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2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3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4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5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6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7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8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9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A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B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C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D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E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3F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</w:rPr>
      </w:pPr>
    </w:p>
    <w:p w14:paraId="40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  <w:sz w:val="28"/>
        </w:rPr>
      </w:pPr>
    </w:p>
    <w:p w14:paraId="41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b w:val="1"/>
          <w:sz w:val="28"/>
        </w:rPr>
      </w:pPr>
      <w:r>
        <w:rPr>
          <w:b w:val="1"/>
          <w:sz w:val="28"/>
        </w:rPr>
        <w:t>Сведения</w:t>
      </w:r>
    </w:p>
    <w:p w14:paraId="42000000">
      <w:pPr>
        <w:ind w:firstLine="0" w:left="450"/>
        <w:jc w:val="center"/>
        <w:rPr>
          <w:sz w:val="28"/>
        </w:rPr>
      </w:pPr>
      <w:r>
        <w:rPr>
          <w:sz w:val="28"/>
        </w:rPr>
        <w:t>об  обнародовании решения Собрания депутатов Кокшамарского сельского поселения Звениговского муниципального района Республики Марий Эл</w:t>
      </w:r>
    </w:p>
    <w:p w14:paraId="43000000">
      <w:pPr>
        <w:ind w:firstLine="0" w:left="450"/>
        <w:jc w:val="center"/>
        <w:rPr>
          <w:sz w:val="28"/>
        </w:rPr>
      </w:pPr>
    </w:p>
    <w:p w14:paraId="44000000">
      <w:pPr>
        <w:ind w:firstLine="0" w:left="450"/>
        <w:jc w:val="center"/>
        <w:rPr>
          <w:sz w:val="28"/>
        </w:rPr>
      </w:pPr>
    </w:p>
    <w:p w14:paraId="45000000">
      <w:pPr>
        <w:ind/>
        <w:jc w:val="both"/>
        <w:rPr>
          <w:sz w:val="28"/>
        </w:rPr>
      </w:pPr>
      <w:r>
        <w:rPr>
          <w:b w:val="1"/>
        </w:rPr>
        <w:tab/>
      </w:r>
      <w:r>
        <w:rPr>
          <w:sz w:val="28"/>
        </w:rPr>
        <w:t>Решение Собрания депутатов Кокшамарского сельского поселения от 22 октября 2026 года  № 103</w:t>
      </w:r>
      <w:r>
        <w:rPr>
          <w:sz w:val="28"/>
        </w:rPr>
        <w:t xml:space="preserve">  </w:t>
      </w:r>
      <w:r>
        <w:rPr>
          <w:rFonts w:ascii="Calibri" w:hAnsi="Calibri"/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 xml:space="preserve">О внесении изменений в </w:t>
      </w:r>
      <w:r>
        <w:rPr>
          <w:sz w:val="28"/>
        </w:rPr>
        <w:t>Положение</w:t>
      </w:r>
      <w:r>
        <w:rPr>
          <w:sz w:val="28"/>
        </w:rPr>
        <w:br/>
      </w:r>
      <w:r>
        <w:rPr>
          <w:sz w:val="28"/>
        </w:rPr>
        <w:t xml:space="preserve"> «О публичных слушаниях в </w:t>
      </w:r>
      <w:r>
        <w:rPr>
          <w:sz w:val="28"/>
        </w:rPr>
        <w:t>Кокшамарском</w:t>
      </w:r>
      <w:r>
        <w:rPr>
          <w:sz w:val="28"/>
        </w:rPr>
        <w:t xml:space="preserve"> сельском поселении Звениговского муниципального района Республики Марий Эл»,</w:t>
      </w:r>
      <w:r>
        <w:rPr>
          <w:sz w:val="28"/>
        </w:rPr>
        <w:t xml:space="preserve"> утвержденное решением Собрания депутатов Кокшамарского сельского поселения  от 18 февраля 2021 года № 101»</w:t>
      </w:r>
      <w:r>
        <w:rPr>
          <w:sz w:val="28"/>
        </w:rPr>
        <w:t xml:space="preserve"> 2</w:t>
      </w:r>
      <w:r>
        <w:t xml:space="preserve">6 октября 2026 года опубликовано в сетевом издании «ВМарийЭл», размещено на официальном сайте Звениговского муниципального района на вкладке Кокшамарское сельское поселение, адрес доступа: </w:t>
      </w:r>
      <w:r>
        <w:rPr>
          <w:rStyle w:val="Style_3_ch"/>
        </w:rPr>
        <w:fldChar w:fldCharType="begin"/>
      </w:r>
      <w:r>
        <w:rPr>
          <w:rStyle w:val="Style_3_ch"/>
        </w:rPr>
        <w:instrText>HYPERLINK "http://admzven.ru/kokshamary/"</w:instrText>
      </w:r>
      <w:r>
        <w:rPr>
          <w:rStyle w:val="Style_3_ch"/>
        </w:rPr>
        <w:fldChar w:fldCharType="separate"/>
      </w:r>
      <w:r>
        <w:rPr>
          <w:rStyle w:val="Style_3_ch"/>
        </w:rPr>
        <w:t>http://admzven.ru/kokshamary/.</w:t>
      </w:r>
      <w:r>
        <w:rPr>
          <w:rStyle w:val="Style_3_ch"/>
        </w:rPr>
        <w:fldChar w:fldCharType="end"/>
      </w:r>
    </w:p>
    <w:p w14:paraId="46000000">
      <w:pPr>
        <w:ind w:firstLine="0" w:left="450"/>
        <w:jc w:val="both"/>
      </w:pPr>
    </w:p>
    <w:p w14:paraId="47000000">
      <w:pPr>
        <w:ind w:firstLine="0" w:left="450"/>
        <w:rPr>
          <w:b w:val="1"/>
        </w:rPr>
      </w:pPr>
    </w:p>
    <w:p w14:paraId="48000000">
      <w:pPr>
        <w:ind w:firstLine="0" w:left="450"/>
      </w:pPr>
    </w:p>
    <w:p w14:paraId="49000000">
      <w:pPr>
        <w:ind/>
        <w:jc w:val="both"/>
      </w:pPr>
      <w:r>
        <w:t>Глава  Кокшамарского сельского поселения                             А.Г.Мартынов</w:t>
      </w:r>
    </w:p>
    <w:sectPr>
      <w:headerReference r:id="rId2" w:type="default"/>
      <w:headerReference r:id="rId1" w:type="even"/>
      <w:pgSz w:h="16838" w:orient="portrait" w:w="11906"/>
      <w:pgMar w:bottom="568" w:footer="709" w:gutter="0" w:header="709" w:left="1701" w:right="1134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  <w:ind w:right="360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8"/>
    </w:rPr>
  </w:style>
  <w:style w:default="1" w:styleId="Style_4_ch" w:type="character">
    <w:name w:val="Normal"/>
    <w:link w:val="Style_4"/>
    <w:rPr>
      <w:sz w:val="28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Balloon Text"/>
    <w:basedOn w:val="Style_4"/>
    <w:link w:val="Style_10_ch"/>
    <w:rPr>
      <w:rFonts w:ascii="Tahoma" w:hAnsi="Tahoma"/>
      <w:sz w:val="16"/>
    </w:rPr>
  </w:style>
  <w:style w:styleId="Style_10_ch" w:type="character">
    <w:name w:val="Balloon Text"/>
    <w:basedOn w:val="Style_4_ch"/>
    <w:link w:val="Style_10"/>
    <w:rPr>
      <w:rFonts w:ascii="Tahoma" w:hAnsi="Tahoma"/>
      <w:sz w:val="16"/>
    </w:rPr>
  </w:style>
  <w:style w:styleId="Style_11" w:type="paragraph">
    <w:name w:val="Знак"/>
    <w:basedOn w:val="Style_4"/>
    <w:link w:val="Style_11_ch"/>
    <w:pPr>
      <w:widowControl w:val="0"/>
      <w:spacing w:after="160" w:line="240" w:lineRule="exact"/>
      <w:ind w:firstLine="567" w:left="0"/>
      <w:jc w:val="right"/>
    </w:pPr>
    <w:rPr>
      <w:sz w:val="20"/>
    </w:rPr>
  </w:style>
  <w:style w:styleId="Style_11_ch" w:type="character">
    <w:name w:val="Знак"/>
    <w:basedOn w:val="Style_4_ch"/>
    <w:link w:val="Style_11"/>
    <w:rPr>
      <w:sz w:val="20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4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basedOn w:val="Style_4"/>
    <w:next w:val="Style_4"/>
    <w:link w:val="Style_14_ch"/>
    <w:semiHidden w:val="1"/>
    <w:unhideWhenUsed w:val="1"/>
    <w:pPr>
      <w:ind/>
      <w:jc w:val="center"/>
    </w:pPr>
    <w:rPr>
      <w:rFonts w:ascii="Arial" w:hAnsi="Arial"/>
      <w:sz w:val="16"/>
    </w:rPr>
  </w:style>
  <w:style w:styleId="Style_14_ch" w:type="character">
    <w:basedOn w:val="Style_4_ch"/>
    <w:link w:val="Style_14"/>
    <w:semiHidden w:val="1"/>
    <w:unhideWhenUsed w:val="1"/>
    <w:rPr>
      <w:rFonts w:ascii="Arial" w:hAnsi="Arial"/>
      <w:sz w:val="16"/>
    </w:rPr>
  </w:style>
  <w:style w:styleId="Style_15" w:type="paragraph">
    <w:name w:val="No Spacing"/>
    <w:link w:val="Style_15_ch"/>
    <w:rPr>
      <w:sz w:val="24"/>
    </w:rPr>
  </w:style>
  <w:style w:styleId="Style_15_ch" w:type="character">
    <w:name w:val="No Spacing"/>
    <w:link w:val="Style_15"/>
    <w:rPr>
      <w:sz w:val="24"/>
    </w:rPr>
  </w:style>
  <w:style w:styleId="Style_16" w:type="paragraph">
    <w:name w:val="toc 3"/>
    <w:next w:val="Style_4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Знак1"/>
    <w:basedOn w:val="Style_4"/>
    <w:link w:val="Style_17_ch"/>
    <w:pPr>
      <w:ind w:firstLine="567" w:left="0"/>
      <w:jc w:val="both"/>
    </w:pPr>
    <w:rPr>
      <w:rFonts w:ascii="Verdana" w:hAnsi="Verdana"/>
      <w:sz w:val="20"/>
    </w:rPr>
  </w:style>
  <w:style w:styleId="Style_17_ch" w:type="character">
    <w:name w:val="Знак1"/>
    <w:basedOn w:val="Style_4_ch"/>
    <w:link w:val="Style_17"/>
    <w:rPr>
      <w:rFonts w:ascii="Verdana" w:hAnsi="Verdana"/>
      <w:sz w:val="20"/>
    </w:rPr>
  </w:style>
  <w:style w:styleId="Style_18" w:type="paragraph">
    <w:basedOn w:val="Style_4"/>
    <w:next w:val="Style_4"/>
    <w:link w:val="Style_18_ch"/>
    <w:semiHidden w:val="1"/>
    <w:unhideWhenUsed w:val="1"/>
    <w:pPr>
      <w:ind/>
      <w:jc w:val="center"/>
    </w:pPr>
    <w:rPr>
      <w:rFonts w:ascii="Arial" w:hAnsi="Arial"/>
      <w:sz w:val="16"/>
    </w:rPr>
  </w:style>
  <w:style w:styleId="Style_18_ch" w:type="character">
    <w:basedOn w:val="Style_4_ch"/>
    <w:link w:val="Style_18"/>
    <w:semiHidden w:val="1"/>
    <w:unhideWhenUsed w:val="1"/>
    <w:rPr>
      <w:rFonts w:ascii="Arial" w:hAnsi="Arial"/>
      <w:sz w:val="16"/>
    </w:rPr>
  </w:style>
  <w:style w:styleId="Style_19" w:type="paragraph">
    <w:name w:val="heading 5"/>
    <w:next w:val="Style_4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Block Text"/>
    <w:basedOn w:val="Style_4"/>
    <w:link w:val="Style_20_ch"/>
    <w:pPr>
      <w:ind w:firstLine="0" w:left="567" w:right="4536"/>
    </w:pPr>
  </w:style>
  <w:style w:styleId="Style_20_ch" w:type="character">
    <w:name w:val="Block Text"/>
    <w:basedOn w:val="Style_4_ch"/>
    <w:link w:val="Style_20"/>
  </w:style>
  <w:style w:styleId="Style_21" w:type="paragraph">
    <w:name w:val="heading 1"/>
    <w:next w:val="Style_4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3" w:type="paragraph">
    <w:name w:val="Hyperlink"/>
    <w:link w:val="Style_3_ch"/>
    <w:rPr>
      <w:color w:val="0000FF"/>
      <w:u w:val="single"/>
    </w:rPr>
  </w:style>
  <w:style w:styleId="Style_3_ch" w:type="character">
    <w:name w:val="Hyperlink"/>
    <w:link w:val="Style_3"/>
    <w:rPr>
      <w:color w:val="0000FF"/>
      <w:u w:val="single"/>
    </w:rPr>
  </w:style>
  <w:style w:styleId="Style_22" w:type="paragraph">
    <w:name w:val="Footnote"/>
    <w:basedOn w:val="Style_4"/>
    <w:link w:val="Style_22_ch"/>
    <w:rPr>
      <w:rFonts w:ascii="Calibri" w:hAnsi="Calibri"/>
      <w:sz w:val="20"/>
    </w:rPr>
  </w:style>
  <w:style w:styleId="Style_22_ch" w:type="character">
    <w:name w:val="Footnote"/>
    <w:basedOn w:val="Style_4_ch"/>
    <w:link w:val="Style_22"/>
    <w:rPr>
      <w:rFonts w:ascii="Calibri" w:hAnsi="Calibri"/>
      <w:sz w:val="20"/>
    </w:rPr>
  </w:style>
  <w:style w:styleId="Style_23" w:type="paragraph">
    <w:name w:val="toc 1"/>
    <w:next w:val="Style_4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button-content-relaxed"/>
    <w:basedOn w:val="Style_7"/>
    <w:link w:val="Style_24_ch"/>
  </w:style>
  <w:style w:styleId="Style_24_ch" w:type="character">
    <w:name w:val="button-content-relaxed"/>
    <w:basedOn w:val="Style_7_ch"/>
    <w:link w:val="Style_24"/>
  </w:style>
  <w:style w:styleId="Style_25" w:type="paragraph">
    <w:name w:val="Знак2"/>
    <w:basedOn w:val="Style_4"/>
    <w:link w:val="Style_25_ch"/>
    <w:pPr>
      <w:spacing w:afterAutospacing="on" w:beforeAutospacing="on"/>
      <w:ind w:firstLine="567" w:left="0"/>
      <w:jc w:val="both"/>
    </w:pPr>
    <w:rPr>
      <w:rFonts w:ascii="Tahoma" w:hAnsi="Tahoma"/>
      <w:sz w:val="20"/>
    </w:rPr>
  </w:style>
  <w:style w:styleId="Style_25_ch" w:type="character">
    <w:name w:val="Знак2"/>
    <w:basedOn w:val="Style_4_ch"/>
    <w:link w:val="Style_25"/>
    <w:rPr>
      <w:rFonts w:ascii="Tahoma" w:hAnsi="Tahoma"/>
      <w:sz w:val="20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Strong"/>
    <w:link w:val="Style_27_ch"/>
    <w:rPr>
      <w:b w:val="1"/>
    </w:rPr>
  </w:style>
  <w:style w:styleId="Style_27_ch" w:type="character">
    <w:name w:val="Strong"/>
    <w:link w:val="Style_27"/>
    <w:rPr>
      <w:b w:val="1"/>
    </w:rPr>
  </w:style>
  <w:style w:styleId="Style_28" w:type="paragraph">
    <w:name w:val="toc 9"/>
    <w:next w:val="Style_4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Знак Знак Знак Знак"/>
    <w:basedOn w:val="Style_4"/>
    <w:link w:val="Style_29_ch"/>
    <w:pPr>
      <w:spacing w:afterAutospacing="on" w:beforeAutospacing="on"/>
      <w:ind/>
    </w:pPr>
    <w:rPr>
      <w:rFonts w:ascii="Tahoma" w:hAnsi="Tahoma"/>
      <w:sz w:val="20"/>
    </w:rPr>
  </w:style>
  <w:style w:styleId="Style_29_ch" w:type="character">
    <w:name w:val="Знак Знак Знак Знак"/>
    <w:basedOn w:val="Style_4_ch"/>
    <w:link w:val="Style_29"/>
    <w:rPr>
      <w:rFonts w:ascii="Tahoma" w:hAnsi="Tahoma"/>
      <w:sz w:val="20"/>
    </w:rPr>
  </w:style>
  <w:style w:styleId="Style_30" w:type="paragraph">
    <w:name w:val="footer"/>
    <w:basedOn w:val="Style_4"/>
    <w:link w:val="Style_30_ch"/>
    <w:pPr>
      <w:tabs>
        <w:tab w:leader="none" w:pos="4677" w:val="center"/>
        <w:tab w:leader="none" w:pos="9355" w:val="right"/>
      </w:tabs>
      <w:ind/>
    </w:pPr>
  </w:style>
  <w:style w:styleId="Style_30_ch" w:type="character">
    <w:name w:val="footer"/>
    <w:basedOn w:val="Style_4_ch"/>
    <w:link w:val="Style_30"/>
  </w:style>
  <w:style w:styleId="Style_31" w:type="paragraph">
    <w:name w:val="toc 8"/>
    <w:next w:val="Style_4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2" w:type="paragraph">
    <w:name w:val="page number"/>
    <w:basedOn w:val="Style_7"/>
    <w:link w:val="Style_2_ch"/>
  </w:style>
  <w:style w:styleId="Style_2_ch" w:type="character">
    <w:name w:val="page number"/>
    <w:basedOn w:val="Style_7_ch"/>
    <w:link w:val="Style_2"/>
  </w:style>
  <w:style w:styleId="Style_32" w:type="paragraph">
    <w:name w:val="toc 5"/>
    <w:next w:val="Style_4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33" w:type="paragraph">
    <w:name w:val="Subtitle"/>
    <w:next w:val="Style_4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4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4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apple-converted-space"/>
    <w:basedOn w:val="Style_7"/>
    <w:link w:val="Style_36_ch"/>
  </w:style>
  <w:style w:styleId="Style_36_ch" w:type="character">
    <w:name w:val="apple-converted-space"/>
    <w:basedOn w:val="Style_7_ch"/>
    <w:link w:val="Style_36"/>
  </w:style>
  <w:style w:styleId="Style_37" w:type="paragraph">
    <w:name w:val="heading 2"/>
    <w:basedOn w:val="Style_4"/>
    <w:link w:val="Style_37_ch"/>
    <w:uiPriority w:val="9"/>
    <w:qFormat/>
    <w:pPr>
      <w:spacing w:afterAutospacing="on" w:beforeAutospacing="on"/>
      <w:ind/>
      <w:outlineLvl w:val="1"/>
    </w:pPr>
    <w:rPr>
      <w:b w:val="1"/>
      <w:sz w:val="36"/>
    </w:rPr>
  </w:style>
  <w:style w:styleId="Style_37_ch" w:type="character">
    <w:name w:val="heading 2"/>
    <w:basedOn w:val="Style_4_ch"/>
    <w:link w:val="Style_37"/>
    <w:rPr>
      <w:b w:val="1"/>
      <w:sz w:val="36"/>
    </w:rPr>
  </w:style>
  <w:style w:styleId="Style_38" w:type="paragraph">
    <w:name w:val="footnote reference"/>
    <w:link w:val="Style_38_ch"/>
    <w:rPr>
      <w:vertAlign w:val="superscript"/>
    </w:rPr>
  </w:style>
  <w:style w:styleId="Style_38_ch" w:type="character">
    <w:name w:val="footnote reference"/>
    <w:link w:val="Style_38"/>
    <w:rPr>
      <w:vertAlign w:val="superscript"/>
    </w:rPr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2026-10-20T15:37:37Z</dcterms:modified>
</cp:coreProperties>
</file>